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E98F" w14:textId="7A6B3D90" w:rsidR="00BF49DA" w:rsidRPr="00BF49DA" w:rsidRDefault="007C2AA0" w:rsidP="007C2AA0">
      <w:pPr>
        <w:pStyle w:val="Default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E27172" wp14:editId="4C97E64F">
            <wp:simplePos x="0" y="0"/>
            <wp:positionH relativeFrom="margin">
              <wp:posOffset>-676275</wp:posOffset>
            </wp:positionH>
            <wp:positionV relativeFrom="page">
              <wp:posOffset>0</wp:posOffset>
            </wp:positionV>
            <wp:extent cx="6770370" cy="1885950"/>
            <wp:effectExtent l="0" t="0" r="0" b="0"/>
            <wp:wrapSquare wrapText="bothSides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8DB95" w14:textId="384F15ED" w:rsidR="00BF49DA" w:rsidRPr="00BF49DA" w:rsidRDefault="00BF49DA" w:rsidP="00BF49DA">
      <w:pPr>
        <w:pStyle w:val="Default"/>
        <w:jc w:val="center"/>
        <w:rPr>
          <w:sz w:val="30"/>
          <w:szCs w:val="30"/>
        </w:rPr>
      </w:pPr>
      <w:r w:rsidRPr="00BF49DA">
        <w:rPr>
          <w:b/>
          <w:bCs/>
          <w:sz w:val="30"/>
          <w:szCs w:val="30"/>
        </w:rPr>
        <w:t>EXFOLIACIÓN: PRECAUCIONES SI SE UTILIZAN</w:t>
      </w:r>
    </w:p>
    <w:p w14:paraId="298CB51A" w14:textId="6B71BEFF" w:rsidR="00BF49DA" w:rsidRPr="00BF49DA" w:rsidRDefault="00BF49DA" w:rsidP="00BF49DA">
      <w:pPr>
        <w:pStyle w:val="Default"/>
        <w:jc w:val="center"/>
        <w:rPr>
          <w:b/>
          <w:bCs/>
          <w:sz w:val="30"/>
          <w:szCs w:val="30"/>
        </w:rPr>
      </w:pPr>
      <w:r w:rsidRPr="00BF49DA">
        <w:rPr>
          <w:b/>
          <w:bCs/>
          <w:sz w:val="30"/>
          <w:szCs w:val="30"/>
        </w:rPr>
        <w:t>ALFAHIDROXIÁCIDOS (AHA´S) – POLIHIDROXIÁCIDO</w:t>
      </w:r>
      <w:r w:rsidR="00F126F8">
        <w:rPr>
          <w:b/>
          <w:bCs/>
          <w:sz w:val="30"/>
          <w:szCs w:val="30"/>
        </w:rPr>
        <w:t xml:space="preserve"> </w:t>
      </w:r>
      <w:r w:rsidR="00F126F8" w:rsidRPr="00BF49DA">
        <w:rPr>
          <w:b/>
          <w:bCs/>
          <w:sz w:val="30"/>
          <w:szCs w:val="30"/>
        </w:rPr>
        <w:t>–</w:t>
      </w:r>
      <w:r w:rsidR="00F126F8">
        <w:rPr>
          <w:b/>
          <w:bCs/>
          <w:sz w:val="30"/>
          <w:szCs w:val="30"/>
        </w:rPr>
        <w:t xml:space="preserve"> BETAHIDROXIÁCIDO</w:t>
      </w:r>
    </w:p>
    <w:p w14:paraId="4DDBAADD" w14:textId="77777777" w:rsidR="00BF49DA" w:rsidRPr="00BF49DA" w:rsidRDefault="00BF49DA" w:rsidP="00BF49DA">
      <w:pPr>
        <w:pStyle w:val="Default"/>
        <w:jc w:val="center"/>
      </w:pPr>
    </w:p>
    <w:p w14:paraId="160C7559" w14:textId="078D7E9F" w:rsidR="00BF49DA" w:rsidRPr="00BF49DA" w:rsidRDefault="00BF49DA" w:rsidP="00BF49DA">
      <w:pPr>
        <w:pStyle w:val="Default"/>
      </w:pPr>
      <w:r w:rsidRPr="00BF49DA">
        <w:t xml:space="preserve">No aplicar AHA´S </w:t>
      </w:r>
      <w:r w:rsidR="003E24BB">
        <w:t>–</w:t>
      </w:r>
      <w:r w:rsidRPr="00BF49DA">
        <w:t xml:space="preserve"> </w:t>
      </w:r>
      <w:proofErr w:type="spellStart"/>
      <w:r w:rsidRPr="00BF49DA">
        <w:t>Polihidroxiácido</w:t>
      </w:r>
      <w:proofErr w:type="spellEnd"/>
      <w:r w:rsidR="003E24BB">
        <w:t xml:space="preserve"> - </w:t>
      </w:r>
      <w:proofErr w:type="spellStart"/>
      <w:r w:rsidR="003E24BB">
        <w:t>Betahidroxiácido</w:t>
      </w:r>
      <w:proofErr w:type="spellEnd"/>
      <w:r w:rsidRPr="00BF49DA">
        <w:t xml:space="preserve"> en una concentración </w:t>
      </w:r>
      <w:r w:rsidR="000D7224">
        <w:t xml:space="preserve">mayor </w:t>
      </w:r>
      <w:r w:rsidR="003E24BB">
        <w:t xml:space="preserve">(de acuerdo a la reglamentación vigente) </w:t>
      </w:r>
      <w:r w:rsidR="0025440B">
        <w:t>de principio</w:t>
      </w:r>
      <w:r w:rsidRPr="00BF49DA">
        <w:t xml:space="preserve"> activo</w:t>
      </w:r>
      <w:r w:rsidR="003E24BB">
        <w:t>,</w:t>
      </w:r>
      <w:r w:rsidR="0025440B">
        <w:t xml:space="preserve"> </w:t>
      </w:r>
      <w:r w:rsidR="003E24BB">
        <w:t>al igual que el</w:t>
      </w:r>
      <w:r w:rsidR="0025440B">
        <w:t xml:space="preserve"> pH</w:t>
      </w:r>
      <w:r w:rsidRPr="00BF49DA">
        <w:t xml:space="preserve">: </w:t>
      </w:r>
    </w:p>
    <w:p w14:paraId="76FE9512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Una quemadura </w:t>
      </w:r>
    </w:p>
    <w:p w14:paraId="1FA9C728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Dermatitis </w:t>
      </w:r>
    </w:p>
    <w:p w14:paraId="4F4A077F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Infecciones </w:t>
      </w:r>
    </w:p>
    <w:p w14:paraId="660E754A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Antecedentes de Herpes Virus Simple – Herpes Zoster </w:t>
      </w:r>
    </w:p>
    <w:p w14:paraId="53B69623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Embarazo </w:t>
      </w:r>
    </w:p>
    <w:p w14:paraId="1EAA9907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Estrés físico o emocional severo </w:t>
      </w:r>
    </w:p>
    <w:p w14:paraId="11BD72FE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Enfermedades del colágeno (Lupus, Esclerodermia, Dermatomiositis, Artritis Reumatoidea) </w:t>
      </w:r>
    </w:p>
    <w:p w14:paraId="2BF13EC2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Irradiaciones previas en la zona </w:t>
      </w:r>
    </w:p>
    <w:p w14:paraId="61017310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Antecedentes de cicatrices queloides </w:t>
      </w:r>
    </w:p>
    <w:p w14:paraId="0FA81DCF" w14:textId="77777777" w:rsidR="00BF49DA" w:rsidRPr="00BF49DA" w:rsidRDefault="00BF49DA" w:rsidP="00FB1572">
      <w:pPr>
        <w:pStyle w:val="Default"/>
        <w:ind w:left="284"/>
      </w:pPr>
      <w:r w:rsidRPr="00BF49DA">
        <w:t xml:space="preserve">- Excoriaciones neuróticas </w:t>
      </w:r>
    </w:p>
    <w:p w14:paraId="3469A385" w14:textId="2A4ABEF1" w:rsidR="00BF49DA" w:rsidRPr="00BF49DA" w:rsidRDefault="00F06FD4" w:rsidP="00F06FD4">
      <w:pPr>
        <w:pStyle w:val="Default"/>
        <w:ind w:left="284" w:firstLine="16"/>
      </w:pPr>
      <w:r>
        <w:t xml:space="preserve">- Si </w:t>
      </w:r>
      <w:r w:rsidR="00BF49DA" w:rsidRPr="00BF49DA">
        <w:t>la persona toma el siguiente medicamento recetado por su médico</w:t>
      </w:r>
      <w:r w:rsidR="000D7224">
        <w:t>/a</w:t>
      </w:r>
      <w:r w:rsidR="00BF49DA" w:rsidRPr="00BF49DA">
        <w:t xml:space="preserve">: </w:t>
      </w:r>
      <w:proofErr w:type="spellStart"/>
      <w:r w:rsidR="00BF49DA" w:rsidRPr="00BF49DA">
        <w:t>Isotretinoína</w:t>
      </w:r>
      <w:proofErr w:type="spellEnd"/>
    </w:p>
    <w:p w14:paraId="53B2E30F" w14:textId="77777777" w:rsidR="00BF49DA" w:rsidRPr="00BF49DA" w:rsidRDefault="00BF49DA" w:rsidP="00FB1572">
      <w:pPr>
        <w:pStyle w:val="Default"/>
        <w:ind w:left="284"/>
      </w:pPr>
      <w:r w:rsidRPr="00BF49DA">
        <w:t xml:space="preserve">- Oncológicos </w:t>
      </w:r>
    </w:p>
    <w:p w14:paraId="10BD9AB5" w14:textId="77777777" w:rsidR="00BF49DA" w:rsidRPr="00BF49DA" w:rsidRDefault="00BF49DA" w:rsidP="00BF49DA">
      <w:pPr>
        <w:pStyle w:val="Default"/>
      </w:pPr>
    </w:p>
    <w:p w14:paraId="54E4C694" w14:textId="17A06BC3" w:rsidR="00BF49DA" w:rsidRPr="00BF49DA" w:rsidRDefault="00BF49DA" w:rsidP="00BF49DA">
      <w:pPr>
        <w:pStyle w:val="Default"/>
      </w:pPr>
      <w:r w:rsidRPr="00BF49DA">
        <w:t>Si el médico</w:t>
      </w:r>
      <w:r w:rsidR="0025440B">
        <w:t>/a</w:t>
      </w:r>
      <w:r w:rsidRPr="00BF49DA">
        <w:t xml:space="preserve"> hace plasma rico en plaquetas</w:t>
      </w:r>
      <w:r w:rsidR="0025440B">
        <w:t xml:space="preserve"> o un procedimiento médico estético</w:t>
      </w:r>
      <w:r w:rsidRPr="00BF49DA">
        <w:t xml:space="preserve">: </w:t>
      </w:r>
    </w:p>
    <w:p w14:paraId="67A2F7C7" w14:textId="1854E167" w:rsidR="00BF49DA" w:rsidRPr="00BF49DA" w:rsidRDefault="00BF49DA" w:rsidP="00FB1572">
      <w:pPr>
        <w:pStyle w:val="Default"/>
        <w:ind w:left="284"/>
      </w:pPr>
      <w:r w:rsidRPr="00BF49DA">
        <w:t xml:space="preserve">- </w:t>
      </w:r>
      <w:r w:rsidR="0025440B">
        <w:t>Consultarlo. Generalmente el/la médico/a informa que, p</w:t>
      </w:r>
      <w:r w:rsidRPr="00BF49DA">
        <w:t>asados los 20 días</w:t>
      </w:r>
      <w:r w:rsidR="00AD170A">
        <w:t>,</w:t>
      </w:r>
      <w:r w:rsidRPr="00BF49DA">
        <w:t xml:space="preserve"> puede aplicarse AHA´S - </w:t>
      </w:r>
      <w:proofErr w:type="spellStart"/>
      <w:r w:rsidRPr="00BF49DA">
        <w:t>Polihidroxiácido</w:t>
      </w:r>
      <w:proofErr w:type="spellEnd"/>
      <w:r w:rsidRPr="00BF49DA">
        <w:t xml:space="preserve"> </w:t>
      </w:r>
      <w:r w:rsidR="00B7610C">
        <w:t xml:space="preserve">- </w:t>
      </w:r>
      <w:proofErr w:type="spellStart"/>
      <w:r w:rsidR="00B7610C">
        <w:t>Betahidroxiácido</w:t>
      </w:r>
      <w:proofErr w:type="spellEnd"/>
    </w:p>
    <w:p w14:paraId="7208693A" w14:textId="77777777" w:rsidR="00BF49DA" w:rsidRPr="00BF49DA" w:rsidRDefault="00BF49DA" w:rsidP="00BF49DA">
      <w:pPr>
        <w:pStyle w:val="Default"/>
      </w:pPr>
    </w:p>
    <w:p w14:paraId="47B9D167" w14:textId="3331B95A" w:rsidR="00BF49DA" w:rsidRPr="00BF49DA" w:rsidRDefault="00BF49DA" w:rsidP="00BF49DA">
      <w:pPr>
        <w:pStyle w:val="Default"/>
      </w:pPr>
      <w:r w:rsidRPr="00BF49DA">
        <w:t>Antes de realizar el tratamiento avisarle a la clienta, el cliente o la/e</w:t>
      </w:r>
      <w:r w:rsidR="000D7224">
        <w:t>l</w:t>
      </w:r>
      <w:r w:rsidRPr="00BF49DA">
        <w:t xml:space="preserve"> paciente lo que NO puede hacer dos días antes, el mismo día del tratamiento y dos días después: </w:t>
      </w:r>
    </w:p>
    <w:p w14:paraId="3EA335A8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Depilarse con cera o crema depilatoria u otros métodos de depilación </w:t>
      </w:r>
    </w:p>
    <w:p w14:paraId="164E54B0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Teñirse el cabello, las cejas, el bozo, el bigote, vello en general </w:t>
      </w:r>
    </w:p>
    <w:p w14:paraId="56139191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Utilizar agua oxigenada o decolorante para el vello </w:t>
      </w:r>
    </w:p>
    <w:p w14:paraId="47C45944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Utilizar productos decapantes con gránulos, esponja vegetal o cepillo </w:t>
      </w:r>
    </w:p>
    <w:p w14:paraId="52A16DA1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Tomar sol o ir a cama solar (no hacerlo hasta una semana después del tratamiento) </w:t>
      </w:r>
    </w:p>
    <w:p w14:paraId="15F790DC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Ir a una pileta con cloro (el día anterior sí se puede) </w:t>
      </w:r>
    </w:p>
    <w:p w14:paraId="557CF374" w14:textId="77777777" w:rsidR="00BF49DA" w:rsidRPr="00BF49DA" w:rsidRDefault="00BF49DA" w:rsidP="00FB1572">
      <w:pPr>
        <w:pStyle w:val="Default"/>
        <w:ind w:left="284"/>
      </w:pPr>
      <w:r w:rsidRPr="00BF49DA">
        <w:t xml:space="preserve">- Aplicarse remedios tópicos dermatológicos con las siguientes drogas: peróxido de </w:t>
      </w:r>
      <w:proofErr w:type="spellStart"/>
      <w:r w:rsidRPr="00BF49DA">
        <w:t>benzoilo</w:t>
      </w:r>
      <w:proofErr w:type="spellEnd"/>
      <w:r w:rsidRPr="00BF49DA">
        <w:t xml:space="preserve">, ácido retinoico, </w:t>
      </w:r>
      <w:proofErr w:type="spellStart"/>
      <w:r w:rsidRPr="00BF49DA">
        <w:t>adapalene</w:t>
      </w:r>
      <w:proofErr w:type="spellEnd"/>
      <w:r w:rsidRPr="00BF49DA">
        <w:t xml:space="preserve">, hidroquinona, corticoides, </w:t>
      </w:r>
      <w:proofErr w:type="spellStart"/>
      <w:r w:rsidRPr="00BF49DA">
        <w:t>AHA´s</w:t>
      </w:r>
      <w:proofErr w:type="spellEnd"/>
      <w:r w:rsidRPr="00BF49DA">
        <w:t xml:space="preserve"> presentes en preparados blanqueadores </w:t>
      </w:r>
    </w:p>
    <w:p w14:paraId="35949770" w14:textId="77777777" w:rsidR="00BF49DA" w:rsidRPr="00BF49DA" w:rsidRDefault="00BF49DA" w:rsidP="00BF49DA">
      <w:pPr>
        <w:pStyle w:val="Default"/>
      </w:pPr>
    </w:p>
    <w:p w14:paraId="2082658D" w14:textId="30A6851A" w:rsidR="00BF49DA" w:rsidRDefault="00BF49DA" w:rsidP="00BF49DA">
      <w:pPr>
        <w:pStyle w:val="Default"/>
      </w:pPr>
      <w:r w:rsidRPr="00BF49DA">
        <w:t xml:space="preserve">Si no se cumple con estos requisitos No realizar el tratamiento con AHA´S </w:t>
      </w:r>
      <w:r w:rsidR="00936425">
        <w:t>–</w:t>
      </w:r>
      <w:r w:rsidRPr="00BF49DA">
        <w:t xml:space="preserve"> </w:t>
      </w:r>
      <w:proofErr w:type="spellStart"/>
      <w:r w:rsidRPr="00BF49DA">
        <w:t>Polihidroxiácido</w:t>
      </w:r>
      <w:proofErr w:type="spellEnd"/>
      <w:r w:rsidR="00936425">
        <w:t xml:space="preserve"> - </w:t>
      </w:r>
      <w:proofErr w:type="spellStart"/>
      <w:r w:rsidR="00936425">
        <w:t>Betahidroxiácido</w:t>
      </w:r>
      <w:proofErr w:type="spellEnd"/>
      <w:r w:rsidRPr="00BF49DA">
        <w:t xml:space="preserve"> </w:t>
      </w:r>
    </w:p>
    <w:p w14:paraId="79EA377B" w14:textId="77777777" w:rsidR="004215AB" w:rsidRPr="00BF49DA" w:rsidRDefault="004215AB" w:rsidP="00BF49DA">
      <w:pPr>
        <w:pStyle w:val="Default"/>
      </w:pPr>
    </w:p>
    <w:p w14:paraId="457E9F19" w14:textId="60D55894" w:rsidR="00BF49DA" w:rsidRPr="00BF49DA" w:rsidRDefault="00BF49DA" w:rsidP="00BF49DA">
      <w:pPr>
        <w:pStyle w:val="Default"/>
      </w:pPr>
      <w:r w:rsidRPr="00BF49DA">
        <w:t xml:space="preserve">Proteger con máscara oclusiva en los siguientes casos: </w:t>
      </w:r>
    </w:p>
    <w:p w14:paraId="25AA69DC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Costados de la nariz si hay rinitis alérgica o resfrío </w:t>
      </w:r>
    </w:p>
    <w:p w14:paraId="15ABE65B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Cicatrices muy recientes </w:t>
      </w:r>
    </w:p>
    <w:p w14:paraId="7EB0E4D5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Heridas pequeñas (apretadas de comedones o pústulas, excoriaciones con pinza de depilar, etc.) </w:t>
      </w:r>
    </w:p>
    <w:p w14:paraId="6347ACEC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Micropigmentación o </w:t>
      </w:r>
      <w:proofErr w:type="spellStart"/>
      <w:r w:rsidRPr="00BF49DA">
        <w:t>Dermopigmentación</w:t>
      </w:r>
      <w:proofErr w:type="spellEnd"/>
      <w:r w:rsidRPr="00BF49DA">
        <w:t xml:space="preserve"> </w:t>
      </w:r>
    </w:p>
    <w:p w14:paraId="4FC1C927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Tatuajes </w:t>
      </w:r>
    </w:p>
    <w:p w14:paraId="584EBAD4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Picaduras de insectos </w:t>
      </w:r>
    </w:p>
    <w:p w14:paraId="5F6232CD" w14:textId="77777777" w:rsidR="00BF49DA" w:rsidRPr="00BF49DA" w:rsidRDefault="00BF49DA" w:rsidP="00FB1572">
      <w:pPr>
        <w:pStyle w:val="Default"/>
        <w:spacing w:after="27"/>
        <w:ind w:left="284"/>
      </w:pPr>
      <w:r w:rsidRPr="00BF49DA">
        <w:t xml:space="preserve">- Zonas irritadas (roce de corpiño o bretel, marca de anteojos, roces de hebillas, etc.) </w:t>
      </w:r>
    </w:p>
    <w:p w14:paraId="5543CFDE" w14:textId="77777777" w:rsidR="00BF49DA" w:rsidRPr="00BF49DA" w:rsidRDefault="00BF49DA" w:rsidP="00FB1572">
      <w:pPr>
        <w:pStyle w:val="Default"/>
        <w:ind w:left="284"/>
      </w:pPr>
      <w:r w:rsidRPr="00BF49DA">
        <w:t xml:space="preserve">- Herpes Virus Simple pequeños localizados </w:t>
      </w:r>
    </w:p>
    <w:p w14:paraId="258A58FB" w14:textId="77777777" w:rsidR="00BF49DA" w:rsidRPr="00BF49DA" w:rsidRDefault="00BF49DA" w:rsidP="00BF49DA">
      <w:pPr>
        <w:pStyle w:val="Default"/>
      </w:pPr>
    </w:p>
    <w:p w14:paraId="47846D26" w14:textId="77777777" w:rsidR="00BF49DA" w:rsidRPr="00BF49DA" w:rsidRDefault="00BF49DA" w:rsidP="00BF49DA">
      <w:pPr>
        <w:pStyle w:val="Default"/>
      </w:pPr>
      <w:r w:rsidRPr="00BF49DA">
        <w:t xml:space="preserve">Durante ese día y el día siguiente no aplicar cremas ni emulsiones en la zona tratada. </w:t>
      </w:r>
    </w:p>
    <w:p w14:paraId="3E5C2E16" w14:textId="77777777" w:rsidR="00BF49DA" w:rsidRPr="00BF49DA" w:rsidRDefault="00BF49DA" w:rsidP="00BF49DA">
      <w:pPr>
        <w:pStyle w:val="Default"/>
      </w:pPr>
      <w:r w:rsidRPr="00BF49DA">
        <w:t xml:space="preserve">Sí se debe usar el producto de higiene diaria y la loción refrescante o tónica indicada. </w:t>
      </w:r>
    </w:p>
    <w:p w14:paraId="7160CF51" w14:textId="66E0C00E" w:rsidR="00BF49DA" w:rsidRDefault="00BF49DA" w:rsidP="00BF49DA">
      <w:pPr>
        <w:pStyle w:val="Default"/>
      </w:pPr>
      <w:r w:rsidRPr="00BF49DA">
        <w:t xml:space="preserve">Se pueden usar maquillajes en polvo. </w:t>
      </w:r>
    </w:p>
    <w:p w14:paraId="5734C941" w14:textId="77777777" w:rsidR="00BF49DA" w:rsidRPr="00BF49DA" w:rsidRDefault="00BF49DA" w:rsidP="00BF49DA">
      <w:pPr>
        <w:pStyle w:val="Default"/>
      </w:pPr>
    </w:p>
    <w:p w14:paraId="7EC18189" w14:textId="3545D340" w:rsidR="000F2694" w:rsidRPr="00BF49DA" w:rsidRDefault="00BF49DA" w:rsidP="00BF49DA">
      <w:pPr>
        <w:rPr>
          <w:rFonts w:ascii="Times New Roman" w:hAnsi="Times New Roman" w:cs="Times New Roman"/>
          <w:sz w:val="24"/>
          <w:szCs w:val="24"/>
        </w:rPr>
      </w:pPr>
      <w:r w:rsidRPr="00FB1572">
        <w:rPr>
          <w:rFonts w:ascii="Times New Roman" w:hAnsi="Times New Roman" w:cs="Times New Roman"/>
          <w:b/>
          <w:bCs/>
          <w:sz w:val="24"/>
          <w:szCs w:val="24"/>
        </w:rPr>
        <w:t>IMPORTANTE:</w:t>
      </w:r>
      <w:r w:rsidRPr="00BF49DA">
        <w:rPr>
          <w:rFonts w:ascii="Times New Roman" w:hAnsi="Times New Roman" w:cs="Times New Roman"/>
          <w:sz w:val="24"/>
          <w:szCs w:val="24"/>
        </w:rPr>
        <w:t xml:space="preserve"> entre una exfoliación y otra debe transcurrir una semana como mínimo, aunque se usen diferentes AHA´S – </w:t>
      </w:r>
      <w:proofErr w:type="spellStart"/>
      <w:r w:rsidRPr="00BF49DA">
        <w:rPr>
          <w:rFonts w:ascii="Times New Roman" w:hAnsi="Times New Roman" w:cs="Times New Roman"/>
          <w:sz w:val="24"/>
          <w:szCs w:val="24"/>
        </w:rPr>
        <w:t>Polihidroxiácido</w:t>
      </w:r>
      <w:proofErr w:type="spellEnd"/>
      <w:r w:rsidR="009364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36425">
        <w:rPr>
          <w:rFonts w:ascii="Times New Roman" w:hAnsi="Times New Roman" w:cs="Times New Roman"/>
          <w:sz w:val="24"/>
          <w:szCs w:val="24"/>
        </w:rPr>
        <w:t>Betahidroxiácido</w:t>
      </w:r>
      <w:proofErr w:type="spellEnd"/>
      <w:r w:rsidR="00936425">
        <w:rPr>
          <w:rFonts w:ascii="Times New Roman" w:hAnsi="Times New Roman" w:cs="Times New Roman"/>
          <w:sz w:val="24"/>
          <w:szCs w:val="24"/>
        </w:rPr>
        <w:t>.</w:t>
      </w:r>
    </w:p>
    <w:sectPr w:rsidR="000F2694" w:rsidRPr="00BF49DA" w:rsidSect="000D7224">
      <w:pgSz w:w="11907" w:h="20242" w:code="9"/>
      <w:pgMar w:top="141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DA"/>
    <w:rsid w:val="00005CC5"/>
    <w:rsid w:val="000D7224"/>
    <w:rsid w:val="000F2694"/>
    <w:rsid w:val="00204EEF"/>
    <w:rsid w:val="0025440B"/>
    <w:rsid w:val="003E24BB"/>
    <w:rsid w:val="004215AB"/>
    <w:rsid w:val="007C2AA0"/>
    <w:rsid w:val="00884F84"/>
    <w:rsid w:val="008A15D8"/>
    <w:rsid w:val="008C6632"/>
    <w:rsid w:val="00936425"/>
    <w:rsid w:val="00AD170A"/>
    <w:rsid w:val="00B7610C"/>
    <w:rsid w:val="00BF49DA"/>
    <w:rsid w:val="00CE4C0B"/>
    <w:rsid w:val="00F06FD4"/>
    <w:rsid w:val="00F126F8"/>
    <w:rsid w:val="00FB1572"/>
    <w:rsid w:val="00FD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7847"/>
  <w15:chartTrackingRefBased/>
  <w15:docId w15:val="{BFA7558B-2B96-4AB0-A00F-D2C309D3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F49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Antonella Barreira</cp:lastModifiedBy>
  <cp:revision>13</cp:revision>
  <dcterms:created xsi:type="dcterms:W3CDTF">2020-12-06T00:04:00Z</dcterms:created>
  <dcterms:modified xsi:type="dcterms:W3CDTF">2026-07-17T19:18:00Z</dcterms:modified>
</cp:coreProperties>
</file>